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29EE" w:rsidRDefault="00A1239E" w:rsidP="00B92A98">
      <w:pPr>
        <w:spacing w:after="0" w:line="240" w:lineRule="auto"/>
        <w:rPr>
          <w:rFonts w:ascii="Arial" w:hAnsi="Arial" w:cs="Arial"/>
          <w:sz w:val="24"/>
          <w:szCs w:val="24"/>
          <w:lang w:val="en-ZA"/>
        </w:rPr>
      </w:pPr>
      <w:r w:rsidRPr="00A1239E">
        <w:rPr>
          <w:rFonts w:ascii="Arial" w:hAnsi="Arial" w:cs="Arial"/>
          <w:noProof/>
          <w:sz w:val="24"/>
          <w:szCs w:val="24"/>
          <w:lang w:val="en-ZA" w:eastAsia="en-ZA"/>
        </w:rPr>
        <mc:AlternateContent>
          <mc:Choice Requires="wps">
            <w:drawing>
              <wp:anchor distT="45720" distB="45720" distL="114300" distR="114300" simplePos="0" relativeHeight="251659264" behindDoc="0" locked="0" layoutInCell="1" allowOverlap="1">
                <wp:simplePos x="0" y="0"/>
                <wp:positionH relativeFrom="margin">
                  <wp:posOffset>2610062</wp:posOffset>
                </wp:positionH>
                <wp:positionV relativeFrom="paragraph">
                  <wp:posOffset>-229870</wp:posOffset>
                </wp:positionV>
                <wp:extent cx="351345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18.1pt;width:276.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" filled="f" stroked="f">
                <v:textbox style="mso-fit-shape-to-text:t">
                  <w:txbxContent>
                    <w:p w:rsidR="00A1239E" w:rsidRPr="00A1239E" w:rsidRDefault="00A1239E" w:rsidP="00A1239E">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2A29EE" w:rsidRDefault="002A29EE" w:rsidP="00B92A98">
      <w:pPr>
        <w:spacing w:after="0" w:line="240" w:lineRule="auto"/>
        <w:rPr>
          <w:rFonts w:ascii="Arial" w:hAnsi="Arial" w:cs="Arial"/>
          <w:sz w:val="24"/>
          <w:szCs w:val="24"/>
          <w:lang w:val="en-ZA"/>
        </w:rPr>
      </w:pPr>
    </w:p>
    <w:p w:rsidR="0023215A" w:rsidRDefault="0023215A" w:rsidP="00B92A98">
      <w:pPr>
        <w:spacing w:after="0" w:line="240" w:lineRule="auto"/>
        <w:rPr>
          <w:rFonts w:ascii="Arial" w:hAnsi="Arial" w:cs="Arial"/>
          <w:sz w:val="24"/>
          <w:szCs w:val="24"/>
          <w:lang w:val="en-ZA"/>
        </w:rPr>
      </w:pPr>
    </w:p>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D44037" w:rsidRPr="00D31EBF" w:rsidTr="008C39FF">
        <w:trPr>
          <w:trHeight w:val="143"/>
        </w:trPr>
        <w:tc>
          <w:tcPr>
            <w:tcW w:w="9794" w:type="dxa"/>
          </w:tcPr>
          <w:p w:rsidR="00D44037" w:rsidRPr="00D31EBF" w:rsidRDefault="00D44037" w:rsidP="008C39FF">
            <w:pPr>
              <w:rPr>
                <w:b/>
                <w:sz w:val="16"/>
                <w:szCs w:val="16"/>
                <w:u w:val="single"/>
              </w:rPr>
            </w:pPr>
            <w:r w:rsidRPr="00D31EBF">
              <w:rPr>
                <w:b/>
                <w:sz w:val="16"/>
                <w:szCs w:val="16"/>
              </w:rPr>
              <w:t xml:space="preserve">View (M)SDS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D44037" w:rsidRPr="00D31EBF" w:rsidTr="008C39FF">
        <w:trPr>
          <w:trHeight w:val="348"/>
        </w:trPr>
        <w:tc>
          <w:tcPr>
            <w:tcW w:w="9794" w:type="dxa"/>
            <w:shd w:val="clear" w:color="auto" w:fill="D9D9D9" w:themeFill="background1" w:themeFillShade="D9"/>
          </w:tcPr>
          <w:p w:rsidR="00D44037" w:rsidRPr="00D31EBF" w:rsidRDefault="00D44037" w:rsidP="008C39FF">
            <w:pPr>
              <w:rPr>
                <w:b/>
                <w:sz w:val="16"/>
                <w:szCs w:val="16"/>
              </w:rPr>
            </w:pPr>
            <w:r w:rsidRPr="00D31EBF">
              <w:rPr>
                <w:b/>
                <w:sz w:val="16"/>
                <w:szCs w:val="16"/>
              </w:rPr>
              <w:t>SECTION 1: PRODUCT AND COMPANY IDENTIFICATION</w:t>
            </w:r>
          </w:p>
        </w:tc>
      </w:tr>
    </w:tbl>
    <w:p w:rsidR="00D44037" w:rsidRDefault="00D44037" w:rsidP="00D44037">
      <w:pPr>
        <w:pStyle w:val="NoSpacing"/>
        <w:rPr>
          <w:b/>
          <w:sz w:val="16"/>
          <w:szCs w:val="16"/>
        </w:rPr>
      </w:pPr>
    </w:p>
    <w:p w:rsidR="00D44037" w:rsidRDefault="00D44037" w:rsidP="00D44037">
      <w:pPr>
        <w:pStyle w:val="NoSpacing"/>
        <w:rPr>
          <w:b/>
          <w:sz w:val="16"/>
          <w:szCs w:val="16"/>
        </w:rPr>
      </w:pPr>
    </w:p>
    <w:p w:rsidR="00D44037" w:rsidRDefault="00D44037" w:rsidP="00D44037">
      <w:pPr>
        <w:pStyle w:val="NoSpacing"/>
        <w:rPr>
          <w:b/>
          <w:sz w:val="16"/>
          <w:szCs w:val="16"/>
        </w:rPr>
      </w:pPr>
      <w:r w:rsidRPr="00A4733E">
        <w:rPr>
          <w:b/>
          <w:sz w:val="16"/>
          <w:szCs w:val="16"/>
        </w:rPr>
        <w:t>Product Name:</w:t>
      </w:r>
      <w:r>
        <w:rPr>
          <w:b/>
          <w:sz w:val="16"/>
          <w:szCs w:val="16"/>
        </w:rPr>
        <w:t xml:space="preserve">                                                                                           RENO SUPER ACRYLIC</w:t>
      </w:r>
    </w:p>
    <w:p w:rsidR="00D44037" w:rsidRPr="00A4733E" w:rsidRDefault="00D44037" w:rsidP="00D4403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RE1240.100</w:t>
      </w:r>
    </w:p>
    <w:p w:rsidR="00D44037" w:rsidRDefault="00D44037" w:rsidP="00D44037">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D44037" w:rsidRDefault="00D44037" w:rsidP="00D44037">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Danhof </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D44037" w:rsidRDefault="00D44037" w:rsidP="00D44037">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D44037" w:rsidRDefault="00D44037" w:rsidP="00D44037">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D44037" w:rsidRDefault="00D44037" w:rsidP="00D44037">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D44037" w:rsidRDefault="00D44037" w:rsidP="00D44037">
      <w:pPr>
        <w:pStyle w:val="NoSpacing"/>
        <w:rPr>
          <w:b/>
          <w:sz w:val="16"/>
          <w:szCs w:val="16"/>
        </w:rPr>
      </w:pPr>
      <w:r>
        <w:rPr>
          <w:b/>
          <w:sz w:val="16"/>
          <w:szCs w:val="16"/>
        </w:rPr>
        <w:t>MSDS Creation Date:                                                                                 01 May 2014</w:t>
      </w:r>
    </w:p>
    <w:p w:rsidR="00D44037" w:rsidRPr="00A4733E" w:rsidRDefault="00D44037" w:rsidP="00D4403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D44037"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44037" w:rsidRDefault="00D44037" w:rsidP="008C39FF">
            <w:pPr>
              <w:rPr>
                <w:b/>
                <w:sz w:val="16"/>
                <w:szCs w:val="16"/>
              </w:rPr>
            </w:pPr>
            <w:r>
              <w:rPr>
                <w:b/>
                <w:sz w:val="16"/>
                <w:szCs w:val="16"/>
              </w:rPr>
              <w:t>SECTION 2: COMPOSITION/INFORMATION ON INGREDIENTS</w:t>
            </w:r>
          </w:p>
        </w:tc>
      </w:tr>
    </w:tbl>
    <w:p w:rsidR="00D44037" w:rsidRDefault="00D44037" w:rsidP="00D44037">
      <w:pPr>
        <w:pStyle w:val="NoSpacing"/>
      </w:pPr>
    </w:p>
    <w:p w:rsidR="00D44037" w:rsidRDefault="00D44037" w:rsidP="00D44037">
      <w:pPr>
        <w:pStyle w:val="NoSpacing"/>
        <w:rPr>
          <w:sz w:val="16"/>
          <w:szCs w:val="16"/>
        </w:rPr>
      </w:pPr>
      <w:r>
        <w:rPr>
          <w:b/>
          <w:sz w:val="16"/>
          <w:szCs w:val="16"/>
        </w:rPr>
        <w:t>Chemical Class:</w:t>
      </w:r>
      <w:r>
        <w:rPr>
          <w:sz w:val="16"/>
          <w:szCs w:val="16"/>
        </w:rPr>
        <w:tab/>
      </w:r>
      <w:r>
        <w:rPr>
          <w:sz w:val="16"/>
          <w:szCs w:val="16"/>
        </w:rPr>
        <w:tab/>
      </w:r>
      <w:r>
        <w:rPr>
          <w:sz w:val="16"/>
          <w:szCs w:val="16"/>
        </w:rPr>
        <w:tab/>
      </w:r>
      <w:r>
        <w:rPr>
          <w:sz w:val="16"/>
          <w:szCs w:val="16"/>
        </w:rPr>
        <w:tab/>
      </w:r>
      <w:r>
        <w:rPr>
          <w:sz w:val="16"/>
          <w:szCs w:val="16"/>
        </w:rPr>
        <w:tab/>
        <w:t>Acrylic Emulsion based pant</w:t>
      </w:r>
    </w:p>
    <w:p w:rsidR="00D44037" w:rsidRDefault="00D44037" w:rsidP="00D44037">
      <w:pPr>
        <w:pStyle w:val="NoSpacing"/>
        <w:rPr>
          <w:sz w:val="16"/>
          <w:szCs w:val="16"/>
        </w:rPr>
      </w:pPr>
      <w:r>
        <w:rPr>
          <w:b/>
          <w:sz w:val="16"/>
          <w:szCs w:val="16"/>
        </w:rPr>
        <w:t>Classification:</w:t>
      </w:r>
      <w:r>
        <w:rPr>
          <w:sz w:val="16"/>
          <w:szCs w:val="16"/>
        </w:rPr>
        <w:tab/>
      </w:r>
      <w:r>
        <w:rPr>
          <w:sz w:val="16"/>
          <w:szCs w:val="16"/>
        </w:rPr>
        <w:tab/>
      </w:r>
      <w:r>
        <w:rPr>
          <w:sz w:val="16"/>
          <w:szCs w:val="16"/>
        </w:rPr>
        <w:tab/>
      </w:r>
      <w:r>
        <w:rPr>
          <w:sz w:val="16"/>
          <w:szCs w:val="16"/>
        </w:rPr>
        <w:tab/>
      </w:r>
      <w:r>
        <w:rPr>
          <w:sz w:val="16"/>
          <w:szCs w:val="16"/>
        </w:rPr>
        <w:tab/>
        <w:t>Not classified as hazardous</w:t>
      </w:r>
    </w:p>
    <w:p w:rsidR="00D44037" w:rsidRDefault="00D44037" w:rsidP="00D44037">
      <w:pPr>
        <w:pStyle w:val="NoSpacing"/>
        <w:rPr>
          <w:sz w:val="16"/>
          <w:szCs w:val="16"/>
        </w:rPr>
      </w:pPr>
      <w:r>
        <w:rPr>
          <w:b/>
          <w:sz w:val="16"/>
          <w:szCs w:val="16"/>
        </w:rPr>
        <w:t>R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None</w:t>
      </w:r>
    </w:p>
    <w:p w:rsidR="00D44037" w:rsidRDefault="00D44037" w:rsidP="00D44037">
      <w:pPr>
        <w:pStyle w:val="NoSpacing"/>
        <w:rPr>
          <w:sz w:val="16"/>
          <w:szCs w:val="16"/>
        </w:rPr>
      </w:pPr>
      <w:r>
        <w:rPr>
          <w:b/>
          <w:sz w:val="16"/>
          <w:szCs w:val="16"/>
        </w:rPr>
        <w:t>S Phrases:</w:t>
      </w:r>
      <w:r>
        <w:rPr>
          <w:b/>
          <w:sz w:val="16"/>
          <w:szCs w:val="16"/>
        </w:rPr>
        <w:tab/>
      </w:r>
      <w:r>
        <w:rPr>
          <w:sz w:val="16"/>
          <w:szCs w:val="16"/>
        </w:rPr>
        <w:tab/>
      </w:r>
      <w:r>
        <w:rPr>
          <w:sz w:val="16"/>
          <w:szCs w:val="16"/>
        </w:rPr>
        <w:tab/>
      </w:r>
      <w:r>
        <w:rPr>
          <w:sz w:val="16"/>
          <w:szCs w:val="16"/>
        </w:rPr>
        <w:tab/>
      </w:r>
      <w:r>
        <w:rPr>
          <w:sz w:val="16"/>
          <w:szCs w:val="16"/>
        </w:rPr>
        <w:tab/>
      </w:r>
      <w:r>
        <w:rPr>
          <w:sz w:val="16"/>
          <w:szCs w:val="16"/>
        </w:rPr>
        <w:tab/>
        <w:t>S2</w:t>
      </w:r>
    </w:p>
    <w:p w:rsidR="00D44037" w:rsidRDefault="00D44037" w:rsidP="00D44037">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D44037"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44037" w:rsidTr="008C39FF">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44037" w:rsidRDefault="00D44037" w:rsidP="008C39FF">
            <w:pPr>
              <w:rPr>
                <w:b/>
                <w:sz w:val="16"/>
                <w:szCs w:val="16"/>
              </w:rPr>
            </w:pPr>
            <w:r>
              <w:rPr>
                <w:b/>
                <w:sz w:val="16"/>
                <w:szCs w:val="16"/>
              </w:rPr>
              <w:t>SECTION 3: HAZARDS IDENTIFICATION</w:t>
            </w:r>
          </w:p>
        </w:tc>
      </w:tr>
    </w:tbl>
    <w:p w:rsidR="00D44037" w:rsidRDefault="00D44037" w:rsidP="00D44037">
      <w:pPr>
        <w:pStyle w:val="NoSpacing"/>
      </w:pPr>
    </w:p>
    <w:p w:rsidR="00D44037" w:rsidRDefault="00D44037" w:rsidP="00D44037">
      <w:pPr>
        <w:pStyle w:val="NoSpacing"/>
        <w:rPr>
          <w:sz w:val="16"/>
          <w:szCs w:val="16"/>
        </w:rPr>
      </w:pPr>
      <w:r>
        <w:rPr>
          <w:b/>
          <w:sz w:val="16"/>
          <w:szCs w:val="16"/>
        </w:rPr>
        <w:t>SAPMA Health Rating:</w:t>
      </w:r>
      <w:r>
        <w:rPr>
          <w:b/>
          <w:sz w:val="16"/>
          <w:szCs w:val="16"/>
        </w:rPr>
        <w:tab/>
      </w:r>
      <w:r>
        <w:rPr>
          <w:sz w:val="16"/>
          <w:szCs w:val="16"/>
        </w:rPr>
        <w:tab/>
      </w:r>
      <w:r>
        <w:rPr>
          <w:sz w:val="16"/>
          <w:szCs w:val="16"/>
        </w:rPr>
        <w:tab/>
      </w:r>
      <w:r>
        <w:rPr>
          <w:sz w:val="16"/>
          <w:szCs w:val="16"/>
        </w:rPr>
        <w:tab/>
        <w:t>4-MINIMAL – No great risk health</w:t>
      </w:r>
    </w:p>
    <w:p w:rsidR="00D44037" w:rsidRDefault="00D44037" w:rsidP="00D44037">
      <w:pPr>
        <w:pStyle w:val="NoSpacing"/>
        <w:rPr>
          <w:sz w:val="16"/>
          <w:szCs w:val="16"/>
        </w:rPr>
      </w:pPr>
      <w:r>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D44037" w:rsidRDefault="00D44037" w:rsidP="00D44037">
      <w:pPr>
        <w:pStyle w:val="NoSpacing"/>
        <w:rPr>
          <w:sz w:val="16"/>
          <w:szCs w:val="16"/>
        </w:rPr>
      </w:pPr>
      <w:r>
        <w:rPr>
          <w:b/>
          <w:sz w:val="16"/>
          <w:szCs w:val="16"/>
        </w:rPr>
        <w:t>Skin:</w:t>
      </w:r>
      <w:r>
        <w:rPr>
          <w:sz w:val="16"/>
          <w:szCs w:val="16"/>
        </w:rPr>
        <w:tab/>
      </w:r>
      <w:r>
        <w:rPr>
          <w:sz w:val="16"/>
          <w:szCs w:val="16"/>
        </w:rPr>
        <w:tab/>
      </w:r>
      <w:r>
        <w:rPr>
          <w:sz w:val="16"/>
          <w:szCs w:val="16"/>
        </w:rPr>
        <w:tab/>
      </w:r>
      <w:r>
        <w:rPr>
          <w:sz w:val="16"/>
          <w:szCs w:val="16"/>
        </w:rPr>
        <w:tab/>
      </w:r>
      <w:r>
        <w:rPr>
          <w:sz w:val="16"/>
          <w:szCs w:val="16"/>
        </w:rPr>
        <w:tab/>
      </w:r>
      <w:r>
        <w:rPr>
          <w:sz w:val="16"/>
          <w:szCs w:val="16"/>
        </w:rPr>
        <w:tab/>
        <w:t>No hazard expected if used in moderation.  Direct contact to be avoided.</w:t>
      </w:r>
      <w:r>
        <w:rPr>
          <w:b/>
          <w:sz w:val="16"/>
          <w:szCs w:val="16"/>
        </w:rPr>
        <w:tab/>
      </w:r>
    </w:p>
    <w:p w:rsidR="00D44037" w:rsidRDefault="00D44037" w:rsidP="00D44037">
      <w:pPr>
        <w:pStyle w:val="NoSpacing"/>
        <w:rPr>
          <w:sz w:val="16"/>
          <w:szCs w:val="16"/>
        </w:rPr>
      </w:pPr>
      <w:r>
        <w:rPr>
          <w:b/>
          <w:sz w:val="16"/>
          <w:szCs w:val="16"/>
        </w:rPr>
        <w:t>Eye:</w:t>
      </w:r>
      <w:r>
        <w:rPr>
          <w:b/>
          <w:sz w:val="16"/>
          <w:szCs w:val="16"/>
        </w:rPr>
        <w:tab/>
      </w:r>
      <w:r>
        <w:rPr>
          <w:b/>
          <w:sz w:val="16"/>
          <w:szCs w:val="16"/>
        </w:rPr>
        <w:tab/>
      </w:r>
      <w:r>
        <w:rPr>
          <w:b/>
          <w:sz w:val="16"/>
          <w:szCs w:val="16"/>
        </w:rPr>
        <w:tab/>
      </w:r>
      <w:r>
        <w:rPr>
          <w:sz w:val="16"/>
          <w:szCs w:val="16"/>
        </w:rPr>
        <w:tab/>
      </w:r>
      <w:r>
        <w:rPr>
          <w:sz w:val="16"/>
          <w:szCs w:val="16"/>
        </w:rPr>
        <w:tab/>
      </w:r>
      <w:r>
        <w:rPr>
          <w:sz w:val="16"/>
          <w:szCs w:val="16"/>
        </w:rPr>
        <w:tab/>
        <w:t>May cause irritation.  Possible contact to be avoided</w:t>
      </w:r>
    </w:p>
    <w:p w:rsidR="00D44037" w:rsidRDefault="00D44037" w:rsidP="00D4403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Irritating and nauseating</w:t>
      </w:r>
      <w:r>
        <w:rPr>
          <w:sz w:val="16"/>
          <w:szCs w:val="16"/>
        </w:rPr>
        <w:tab/>
      </w:r>
      <w:r>
        <w:rPr>
          <w:sz w:val="16"/>
          <w:szCs w:val="16"/>
        </w:rPr>
        <w:tab/>
      </w:r>
      <w:r>
        <w:rPr>
          <w:sz w:val="16"/>
          <w:szCs w:val="16"/>
        </w:rPr>
        <w:tab/>
      </w:r>
      <w:r>
        <w:rPr>
          <w:sz w:val="16"/>
          <w:szCs w:val="16"/>
        </w:rPr>
        <w:tab/>
      </w:r>
      <w:r>
        <w:rPr>
          <w:sz w:val="16"/>
          <w:szCs w:val="16"/>
        </w:rPr>
        <w:tab/>
      </w:r>
    </w:p>
    <w:p w:rsidR="00D44037" w:rsidRDefault="00D44037" w:rsidP="00D44037">
      <w:pPr>
        <w:pStyle w:val="NoSpacing"/>
        <w:rPr>
          <w:sz w:val="16"/>
          <w:szCs w:val="16"/>
        </w:rPr>
      </w:pPr>
    </w:p>
    <w:p w:rsidR="00D44037" w:rsidRDefault="00D44037" w:rsidP="00D44037">
      <w:pPr>
        <w:pStyle w:val="NoSpacing"/>
        <w:rPr>
          <w:sz w:val="16"/>
          <w:szCs w:val="16"/>
        </w:rPr>
      </w:pPr>
      <w:r>
        <w:rPr>
          <w:sz w:val="16"/>
          <w:szCs w:val="16"/>
        </w:rPr>
        <w:t>No records of chronic effects found.  Non-toxic but can have undesirable environmental side effects.</w:t>
      </w:r>
    </w:p>
    <w:p w:rsidR="00D44037" w:rsidRDefault="00D44037" w:rsidP="00D44037">
      <w:pPr>
        <w:pStyle w:val="NoSpacing"/>
        <w:rPr>
          <w:sz w:val="16"/>
          <w:szCs w:val="16"/>
        </w:rPr>
      </w:pPr>
    </w:p>
    <w:p w:rsidR="00D44037" w:rsidRDefault="00D44037" w:rsidP="00D44037">
      <w:pPr>
        <w:pStyle w:val="NoSpacing"/>
        <w:rPr>
          <w:sz w:val="16"/>
          <w:szCs w:val="16"/>
        </w:rPr>
      </w:pPr>
      <w:r>
        <w:rPr>
          <w:noProof/>
          <w:sz w:val="16"/>
          <w:szCs w:val="16"/>
          <w:lang w:val="en-ZA" w:eastAsia="en-ZA"/>
        </w:rPr>
        <w:drawing>
          <wp:inline distT="0" distB="0" distL="0" distR="0" wp14:anchorId="3A7EF85F" wp14:editId="340B1939">
            <wp:extent cx="314325" cy="238125"/>
            <wp:effectExtent l="19050" t="0" r="9525" b="0"/>
            <wp:docPr id="223" name="Picture 2" descr="imagesA5B1NW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A5B1NWD8"/>
                    <pic:cNvPicPr>
                      <a:picLocks noChangeAspect="1" noChangeArrowheads="1"/>
                    </pic:cNvPicPr>
                  </pic:nvPicPr>
                  <pic:blipFill>
                    <a:blip r:embed="rId7" cstate="print"/>
                    <a:srcRect/>
                    <a:stretch>
                      <a:fillRect/>
                    </a:stretch>
                  </pic:blipFill>
                  <pic:spPr bwMode="auto">
                    <a:xfrm>
                      <a:off x="0" y="0"/>
                      <a:ext cx="314325" cy="238125"/>
                    </a:xfrm>
                    <a:prstGeom prst="rect">
                      <a:avLst/>
                    </a:prstGeom>
                    <a:noFill/>
                    <a:ln w="9525">
                      <a:noFill/>
                      <a:miter lim="800000"/>
                      <a:headEnd/>
                      <a:tailEnd/>
                    </a:ln>
                  </pic:spPr>
                </pic:pic>
              </a:graphicData>
            </a:graphic>
          </wp:inline>
        </w:drawing>
      </w:r>
      <w:r>
        <w:rPr>
          <w:noProof/>
          <w:sz w:val="16"/>
          <w:szCs w:val="16"/>
          <w:lang w:val="en-ZA" w:eastAsia="en-ZA"/>
        </w:rPr>
        <w:drawing>
          <wp:inline distT="0" distB="0" distL="0" distR="0" wp14:anchorId="28D368D7" wp14:editId="5169BE5F">
            <wp:extent cx="352425" cy="238125"/>
            <wp:effectExtent l="19050" t="0" r="9525" b="0"/>
            <wp:docPr id="7" name="Picture 1" descr="images33F5CY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33F5CYU1"/>
                    <pic:cNvPicPr>
                      <a:picLocks noChangeAspect="1" noChangeArrowheads="1"/>
                    </pic:cNvPicPr>
                  </pic:nvPicPr>
                  <pic:blipFill>
                    <a:blip r:embed="rId8"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D44037" w:rsidRPr="008C7D1A" w:rsidRDefault="00D44037" w:rsidP="00D44037">
      <w:pPr>
        <w:pStyle w:val="NoSpacing"/>
        <w:rPr>
          <w:sz w:val="16"/>
          <w:szCs w:val="16"/>
        </w:rPr>
      </w:pPr>
    </w:p>
    <w:p w:rsidR="00D44037" w:rsidRPr="008C7D1A"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b/>
                <w:sz w:val="16"/>
                <w:szCs w:val="16"/>
              </w:rPr>
            </w:pPr>
            <w:r w:rsidRPr="00B23BCC">
              <w:rPr>
                <w:b/>
                <w:sz w:val="16"/>
                <w:szCs w:val="16"/>
              </w:rPr>
              <w:t>SECTION 4: FIRST AID MEASURES</w:t>
            </w:r>
          </w:p>
        </w:tc>
      </w:tr>
    </w:tbl>
    <w:p w:rsidR="00D44037" w:rsidRDefault="00D44037" w:rsidP="00D44037">
      <w:pPr>
        <w:pStyle w:val="NoSpacing"/>
      </w:pPr>
    </w:p>
    <w:p w:rsidR="00D44037" w:rsidRPr="008C7D1A" w:rsidRDefault="00D44037" w:rsidP="00D4403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D44037" w:rsidRPr="008C7D1A" w:rsidRDefault="00D44037" w:rsidP="00D4403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minutes. Get medical attention, if irritation or</w:t>
      </w:r>
    </w:p>
    <w:p w:rsidR="00D44037" w:rsidRPr="008C7D1A" w:rsidRDefault="00D44037" w:rsidP="00D4403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symptoms of overexposure </w:t>
      </w:r>
      <w:proofErr w:type="gramStart"/>
      <w:r w:rsidRPr="008C7D1A">
        <w:rPr>
          <w:sz w:val="16"/>
          <w:szCs w:val="16"/>
        </w:rPr>
        <w:t>persists</w:t>
      </w:r>
      <w:proofErr w:type="gramEnd"/>
    </w:p>
    <w:p w:rsidR="00D44037" w:rsidRPr="008C7D1A" w:rsidRDefault="00D44037" w:rsidP="00D4403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D44037" w:rsidRPr="008C7D1A" w:rsidRDefault="00D44037" w:rsidP="00D4403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get medical attention if irritation develops or persists.</w:t>
      </w:r>
    </w:p>
    <w:p w:rsidR="00D44037" w:rsidRPr="008C7D1A" w:rsidRDefault="00D44037" w:rsidP="00D4403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D44037" w:rsidRPr="008C7D1A" w:rsidRDefault="00D44037" w:rsidP="00D4403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Artificial respiration or </w:t>
      </w:r>
      <w:r>
        <w:rPr>
          <w:sz w:val="16"/>
          <w:szCs w:val="16"/>
        </w:rPr>
        <w:t>give oxygen by trained personnel</w:t>
      </w:r>
      <w:r w:rsidRPr="008C7D1A">
        <w:rPr>
          <w:sz w:val="16"/>
          <w:szCs w:val="16"/>
        </w:rPr>
        <w:t>.</w:t>
      </w:r>
    </w:p>
    <w:p w:rsidR="00D44037" w:rsidRPr="008C7D1A" w:rsidRDefault="00D44037" w:rsidP="00D4403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D44037" w:rsidRDefault="00D44037" w:rsidP="00D4403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control center immediately. Never give anything by mouth to an</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unconscious person.</w:t>
      </w:r>
    </w:p>
    <w:p w:rsidR="00D44037"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b/>
                <w:sz w:val="16"/>
                <w:szCs w:val="16"/>
              </w:rPr>
            </w:pPr>
            <w:r w:rsidRPr="00B23BCC">
              <w:rPr>
                <w:b/>
                <w:sz w:val="16"/>
                <w:szCs w:val="16"/>
              </w:rPr>
              <w:t>SECTION 5: FIRE FIGHTING MEASURES</w:t>
            </w:r>
          </w:p>
        </w:tc>
      </w:tr>
    </w:tbl>
    <w:p w:rsidR="00D44037" w:rsidRPr="008C7D1A" w:rsidRDefault="00D44037" w:rsidP="00D44037">
      <w:pPr>
        <w:pStyle w:val="NoSpacing"/>
        <w:rPr>
          <w:sz w:val="16"/>
          <w:szCs w:val="16"/>
        </w:rPr>
      </w:pPr>
    </w:p>
    <w:p w:rsidR="00D44037" w:rsidRDefault="00D44037" w:rsidP="00D44037">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or spray when fighting fires involving this material.</w:t>
      </w:r>
    </w:p>
    <w:p w:rsidR="00D44037" w:rsidRDefault="00D44037" w:rsidP="00D44037">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As in any fire, wear Self- Contained Breathing Apparatus HOSHA,</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(approved or equivalent) and full protective gear.</w:t>
      </w:r>
    </w:p>
    <w:p w:rsidR="00D44037" w:rsidRDefault="00D44037" w:rsidP="00D4403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5408" behindDoc="0" locked="0" layoutInCell="1" allowOverlap="1" wp14:anchorId="55DF1DF2" wp14:editId="6B8CC04D">
                <wp:simplePos x="0" y="0"/>
                <wp:positionH relativeFrom="margin">
                  <wp:align>right</wp:align>
                </wp:positionH>
                <wp:positionV relativeFrom="paragraph">
                  <wp:posOffset>-247015</wp:posOffset>
                </wp:positionV>
                <wp:extent cx="3513455" cy="1404620"/>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D44037" w:rsidRPr="00A1239E" w:rsidRDefault="00D44037" w:rsidP="00D44037">
                            <w:pPr>
                              <w:jc w:val="right"/>
                              <w:rPr>
                                <w:rFonts w:ascii="Harabara Mais Demo" w:hAnsi="Harabara Mais Demo"/>
                                <w:color w:val="1F305F"/>
                                <w:sz w:val="32"/>
                              </w:rPr>
                            </w:pPr>
                            <w:bookmarkStart w:id="0" w:name="_GoBack"/>
                            <w:r w:rsidRPr="00A1239E">
                              <w:rPr>
                                <w:rFonts w:ascii="Harabara Mais Demo" w:hAnsi="Harabara Mais Demo"/>
                                <w:color w:val="1F305F"/>
                                <w:sz w:val="32"/>
                              </w:rPr>
                              <w:t>MATERIAL SAFETY DATASHEET</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F1DF2" id="_x0000_s1027" type="#_x0000_t202" style="position:absolute;margin-left:225.45pt;margin-top:-19.45pt;width:276.65pt;height:110.6pt;z-index:2516654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" filled="f" stroked="f">
                <v:textbox style="mso-fit-shape-to-text:t">
                  <w:txbxContent>
                    <w:p w:rsidR="00D44037" w:rsidRPr="00A1239E" w:rsidRDefault="00D44037" w:rsidP="00D44037">
                      <w:pPr>
                        <w:jc w:val="right"/>
                        <w:rPr>
                          <w:rFonts w:ascii="Harabara Mais Demo" w:hAnsi="Harabara Mais Demo"/>
                          <w:color w:val="1F305F"/>
                          <w:sz w:val="32"/>
                        </w:rPr>
                      </w:pPr>
                      <w:bookmarkStart w:id="1" w:name="_GoBack"/>
                      <w:r w:rsidRPr="00A1239E">
                        <w:rPr>
                          <w:rFonts w:ascii="Harabara Mais Demo" w:hAnsi="Harabara Mais Demo"/>
                          <w:color w:val="1F305F"/>
                          <w:sz w:val="32"/>
                        </w:rPr>
                        <w:t>MATERIAL SAFETY DATASHEET</w:t>
                      </w:r>
                      <w:bookmarkEnd w:id="1"/>
                    </w:p>
                  </w:txbxContent>
                </v:textbox>
                <w10:wrap anchorx="margin"/>
              </v:shape>
            </w:pict>
          </mc:Fallback>
        </mc:AlternateContent>
      </w:r>
    </w:p>
    <w:p w:rsidR="00D44037" w:rsidRDefault="00D44037" w:rsidP="00D44037">
      <w:pPr>
        <w:pStyle w:val="NoSpacing"/>
        <w:rPr>
          <w:sz w:val="16"/>
          <w:szCs w:val="16"/>
        </w:rPr>
      </w:pPr>
    </w:p>
    <w:p w:rsidR="00D44037"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b/>
                <w:sz w:val="16"/>
                <w:szCs w:val="16"/>
              </w:rPr>
            </w:pPr>
            <w:r w:rsidRPr="00B23BCC">
              <w:rPr>
                <w:b/>
                <w:sz w:val="16"/>
                <w:szCs w:val="16"/>
              </w:rPr>
              <w:t>SECTION 6: ACCIDENTAL RELEASE MEASURES</w:t>
            </w:r>
          </w:p>
        </w:tc>
      </w:tr>
    </w:tbl>
    <w:p w:rsidR="00D44037" w:rsidRDefault="00D44037" w:rsidP="00D44037">
      <w:pPr>
        <w:pStyle w:val="NoSpacing"/>
        <w:rPr>
          <w:sz w:val="16"/>
          <w:szCs w:val="16"/>
        </w:rPr>
      </w:pPr>
    </w:p>
    <w:p w:rsidR="00D44037" w:rsidRDefault="00D44037" w:rsidP="00D44037">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D44037" w:rsidRDefault="00D44037" w:rsidP="00D44037">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D44037" w:rsidRDefault="00D44037" w:rsidP="00D44037">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chemical waste container. Provide ventilation. Clean up spills</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immediately observing precautions in the protective equipment</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section</w:t>
      </w:r>
    </w:p>
    <w:p w:rsidR="00D44037"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D44037" w:rsidRPr="00B23BCC" w:rsidTr="008C39FF">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D44037" w:rsidRPr="00B23BCC" w:rsidRDefault="00D44037" w:rsidP="008C39FF">
            <w:pPr>
              <w:rPr>
                <w:b/>
                <w:sz w:val="16"/>
                <w:szCs w:val="16"/>
              </w:rPr>
            </w:pPr>
            <w:r w:rsidRPr="00B23BCC">
              <w:rPr>
                <w:b/>
                <w:sz w:val="16"/>
                <w:szCs w:val="16"/>
              </w:rPr>
              <w:t>SECTION 7: HANDELING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D44037" w:rsidRPr="00B23BCC" w:rsidRDefault="00D44037" w:rsidP="008C39FF">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D44037" w:rsidRPr="00B23BCC" w:rsidRDefault="00D44037" w:rsidP="008C39FF">
            <w:pPr>
              <w:rPr>
                <w:sz w:val="16"/>
                <w:szCs w:val="16"/>
              </w:rPr>
            </w:pPr>
          </w:p>
        </w:tc>
      </w:tr>
    </w:tbl>
    <w:p w:rsidR="00D44037" w:rsidRDefault="00D44037" w:rsidP="00D44037">
      <w:pPr>
        <w:pStyle w:val="NoSpacing"/>
        <w:rPr>
          <w:sz w:val="16"/>
          <w:szCs w:val="16"/>
        </w:rPr>
      </w:pPr>
    </w:p>
    <w:p w:rsidR="00D44037" w:rsidRDefault="00D44037" w:rsidP="00D44037">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with eyes, skin and clothing.</w:t>
      </w:r>
    </w:p>
    <w:p w:rsidR="00D44037" w:rsidRDefault="00D44037" w:rsidP="00D44037">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combustible materials, and incompatible substances.  Keep container</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tightly closes when not in use.</w:t>
      </w:r>
    </w:p>
    <w:p w:rsidR="00D44037"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SECTION 8: EXPOSURE CONTOLS, PERSONAL PROTECTION – EXPOSURE GUIDELINES</w:t>
            </w:r>
          </w:p>
        </w:tc>
      </w:tr>
    </w:tbl>
    <w:p w:rsidR="00D44037" w:rsidRDefault="00D44037" w:rsidP="00D44037">
      <w:pPr>
        <w:pStyle w:val="NoSpacing"/>
        <w:rPr>
          <w:sz w:val="16"/>
          <w:szCs w:val="16"/>
        </w:rPr>
      </w:pPr>
    </w:p>
    <w:p w:rsidR="00D44037" w:rsidRDefault="00D44037" w:rsidP="00D44037">
      <w:pPr>
        <w:pStyle w:val="NoSpacing"/>
        <w:rPr>
          <w:sz w:val="16"/>
          <w:szCs w:val="16"/>
        </w:rPr>
      </w:pPr>
      <w:r w:rsidRPr="00A4733E">
        <w:rPr>
          <w:b/>
          <w:sz w:val="16"/>
          <w:szCs w:val="16"/>
        </w:rPr>
        <w:t>SAPMA Rating:</w:t>
      </w:r>
      <w:r>
        <w:rPr>
          <w:sz w:val="16"/>
          <w:szCs w:val="16"/>
        </w:rPr>
        <w:tab/>
      </w:r>
      <w:r>
        <w:rPr>
          <w:sz w:val="16"/>
          <w:szCs w:val="16"/>
        </w:rPr>
        <w:tab/>
      </w:r>
      <w:r>
        <w:rPr>
          <w:sz w:val="16"/>
          <w:szCs w:val="16"/>
        </w:rPr>
        <w:tab/>
      </w:r>
      <w:r>
        <w:rPr>
          <w:sz w:val="16"/>
          <w:szCs w:val="16"/>
        </w:rPr>
        <w:tab/>
      </w:r>
      <w:r>
        <w:rPr>
          <w:sz w:val="16"/>
          <w:szCs w:val="16"/>
        </w:rPr>
        <w:tab/>
        <w:t>4-H-C PPE – Eye protection</w:t>
      </w:r>
    </w:p>
    <w:p w:rsidR="00D44037" w:rsidRDefault="00D44037" w:rsidP="00D44037">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exhaust ventilation, or other engineering controls to control airborne</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levels. Where such systems are not affective wear suitable personal</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 which performs satisfactorily and meets OSHA/</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SAPMA or other recognized standards. Consult with local procedures</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for selection, training, inspection and maintenance of the personal</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protective equipment.</w:t>
      </w:r>
    </w:p>
    <w:p w:rsidR="00D44037" w:rsidRDefault="00D44037" w:rsidP="00D44037">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NOSHA eye and face protection regulations,</w:t>
      </w:r>
    </w:p>
    <w:p w:rsidR="00D44037" w:rsidRDefault="00D44037" w:rsidP="00D44037">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synthetic apron or overalls should be used to prevent contact with</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 skin and clothing.</w:t>
      </w:r>
    </w:p>
    <w:p w:rsidR="00D44037" w:rsidRDefault="00D44037" w:rsidP="00D44037">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A NOSHA approved air-purifying respirator with an organic vapor</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cartridge or canister may be permissible under certain circumstances</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where airborne concentrations are expected to exceed exposure limits. </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positive pressure air supplied respirator if there is any potential for an</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uncontrolled released, exposure levels are not known or any other</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circumstances where air purifying respirators may not provide</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adequate protection.</w:t>
      </w:r>
    </w:p>
    <w:p w:rsidR="00D44037" w:rsidRDefault="00D44037" w:rsidP="00D4403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smoking.</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D44037" w:rsidRDefault="00D44037" w:rsidP="00D44037">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D44037" w:rsidRDefault="00D44037" w:rsidP="00D4403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eyewash facility</w:t>
      </w:r>
    </w:p>
    <w:p w:rsidR="00D44037" w:rsidRDefault="00D44037" w:rsidP="00D44037">
      <w:pPr>
        <w:pStyle w:val="NoSpacing"/>
        <w:rPr>
          <w:sz w:val="16"/>
          <w:szCs w:val="16"/>
        </w:rPr>
      </w:pPr>
      <w:r w:rsidRPr="0020198C">
        <w:rPr>
          <w:noProof/>
          <w:sz w:val="16"/>
          <w:szCs w:val="16"/>
          <w:lang w:val="en-ZA" w:eastAsia="en-ZA"/>
        </w:rPr>
        <w:drawing>
          <wp:anchor distT="0" distB="0" distL="114300" distR="114300" simplePos="0" relativeHeight="251661312" behindDoc="1" locked="0" layoutInCell="1" allowOverlap="1" wp14:anchorId="60B91A2D" wp14:editId="382E1E1E">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D44037" w:rsidRDefault="00D44037" w:rsidP="00D44037">
      <w:pPr>
        <w:pStyle w:val="NoSpacing"/>
        <w:rPr>
          <w:sz w:val="16"/>
          <w:szCs w:val="16"/>
        </w:rPr>
      </w:pPr>
      <w:r w:rsidRPr="0020198C">
        <w:rPr>
          <w:noProof/>
          <w:sz w:val="16"/>
          <w:szCs w:val="16"/>
          <w:lang w:val="en-ZA" w:eastAsia="en-ZA"/>
        </w:rPr>
        <w:drawing>
          <wp:anchor distT="0" distB="0" distL="114300" distR="114300" simplePos="0" relativeHeight="251662336" behindDoc="1" locked="0" layoutInCell="1" allowOverlap="1" wp14:anchorId="5C4642B5" wp14:editId="0E7A037B">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3360" behindDoc="1" locked="0" layoutInCell="1" allowOverlap="1" wp14:anchorId="79E44478" wp14:editId="4523B80A">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D44037" w:rsidRDefault="00D44037" w:rsidP="00D44037">
      <w:pPr>
        <w:pStyle w:val="NoSpacing"/>
        <w:rPr>
          <w:sz w:val="16"/>
          <w:szCs w:val="16"/>
        </w:rPr>
      </w:pPr>
    </w:p>
    <w:p w:rsidR="00D44037" w:rsidRDefault="00D44037">
      <w:pPr>
        <w:rPr>
          <w:sz w:val="16"/>
          <w:szCs w:val="16"/>
          <w:lang w:val="en-US"/>
        </w:rPr>
      </w:pPr>
      <w:r>
        <w:rPr>
          <w:sz w:val="16"/>
          <w:szCs w:val="16"/>
        </w:rPr>
        <w:br w:type="page"/>
      </w:r>
    </w:p>
    <w:p w:rsidR="00D44037" w:rsidRDefault="00D44037" w:rsidP="00D44037">
      <w:pPr>
        <w:pStyle w:val="NoSpacing"/>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9504" behindDoc="0" locked="0" layoutInCell="1" allowOverlap="1" wp14:anchorId="55DF1DF2" wp14:editId="6B8CC04D">
                <wp:simplePos x="0" y="0"/>
                <wp:positionH relativeFrom="margin">
                  <wp:align>right</wp:align>
                </wp:positionH>
                <wp:positionV relativeFrom="paragraph">
                  <wp:posOffset>-278130</wp:posOffset>
                </wp:positionV>
                <wp:extent cx="3513455" cy="1404620"/>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D44037" w:rsidRPr="00A1239E" w:rsidRDefault="00D44037" w:rsidP="00D4403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F1DF2" id="_x0000_s1028" type="#_x0000_t202" style="position:absolute;margin-left:225.45pt;margin-top:-21.9pt;width:276.6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" filled="f" stroked="f">
                <v:textbox style="mso-fit-shape-to-text:t">
                  <w:txbxContent>
                    <w:p w:rsidR="00D44037" w:rsidRPr="00A1239E" w:rsidRDefault="00D44037" w:rsidP="00D4403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D44037" w:rsidRDefault="00D44037" w:rsidP="00D44037">
      <w:pPr>
        <w:pStyle w:val="NoSpacing"/>
        <w:rPr>
          <w:sz w:val="16"/>
          <w:szCs w:val="16"/>
        </w:rPr>
      </w:pPr>
    </w:p>
    <w:p w:rsidR="00D44037" w:rsidRDefault="00D44037" w:rsidP="00D44037">
      <w:pPr>
        <w:pStyle w:val="NoSpacing"/>
        <w:rPr>
          <w:sz w:val="16"/>
          <w:szCs w:val="16"/>
        </w:rPr>
      </w:pPr>
    </w:p>
    <w:p w:rsidR="00D44037" w:rsidRDefault="00D44037" w:rsidP="00D4403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D4403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D44037" w:rsidTr="008C39FF">
        <w:trPr>
          <w:trHeight w:val="143"/>
        </w:trPr>
        <w:tc>
          <w:tcPr>
            <w:tcW w:w="4235" w:type="dxa"/>
            <w:tcBorders>
              <w:top w:val="single" w:sz="4" w:space="0" w:color="auto"/>
              <w:left w:val="nil"/>
              <w:bottom w:val="nil"/>
              <w:right w:val="nil"/>
            </w:tcBorders>
          </w:tcPr>
          <w:p w:rsidR="00D44037" w:rsidRDefault="00D44037" w:rsidP="008C39FF">
            <w:pPr>
              <w:rPr>
                <w:b/>
                <w:sz w:val="16"/>
                <w:szCs w:val="16"/>
              </w:rPr>
            </w:pPr>
          </w:p>
          <w:p w:rsidR="00D44037" w:rsidRPr="00BD146C" w:rsidRDefault="00D44037" w:rsidP="008C39FF">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D44037" w:rsidRDefault="00D44037" w:rsidP="008C39FF">
            <w:pPr>
              <w:rPr>
                <w:sz w:val="16"/>
                <w:szCs w:val="16"/>
              </w:rPr>
            </w:pPr>
          </w:p>
          <w:p w:rsidR="00D44037" w:rsidRDefault="00D44037" w:rsidP="008C39FF">
            <w:pPr>
              <w:rPr>
                <w:sz w:val="16"/>
                <w:szCs w:val="16"/>
                <w:lang w:val="en-ZA"/>
              </w:rPr>
            </w:pPr>
            <w:r>
              <w:rPr>
                <w:sz w:val="16"/>
                <w:szCs w:val="16"/>
              </w:rPr>
              <w:t>Liquid</w:t>
            </w:r>
          </w:p>
        </w:tc>
      </w:tr>
      <w:tr w:rsidR="00D44037" w:rsidTr="008C39FF">
        <w:trPr>
          <w:trHeight w:val="143"/>
        </w:trPr>
        <w:tc>
          <w:tcPr>
            <w:tcW w:w="4235" w:type="dxa"/>
            <w:tcBorders>
              <w:top w:val="nil"/>
              <w:left w:val="nil"/>
              <w:bottom w:val="nil"/>
              <w:right w:val="nil"/>
            </w:tcBorders>
          </w:tcPr>
          <w:p w:rsidR="00D44037" w:rsidRPr="00BD146C" w:rsidRDefault="00D44037" w:rsidP="008C39FF">
            <w:pPr>
              <w:rPr>
                <w:b/>
                <w:sz w:val="16"/>
                <w:szCs w:val="16"/>
              </w:rPr>
            </w:pPr>
            <w:r>
              <w:rPr>
                <w:b/>
                <w:sz w:val="16"/>
                <w:szCs w:val="16"/>
              </w:rPr>
              <w:t>Boiling Point:</w:t>
            </w:r>
          </w:p>
        </w:tc>
        <w:tc>
          <w:tcPr>
            <w:tcW w:w="4857" w:type="dxa"/>
            <w:tcBorders>
              <w:top w:val="nil"/>
              <w:left w:val="nil"/>
              <w:bottom w:val="nil"/>
              <w:right w:val="nil"/>
            </w:tcBorders>
            <w:hideMark/>
          </w:tcPr>
          <w:p w:rsidR="00D44037" w:rsidRDefault="00D44037" w:rsidP="008C39FF">
            <w:pPr>
              <w:rPr>
                <w:sz w:val="16"/>
                <w:szCs w:val="16"/>
                <w:lang w:val="en-ZA"/>
              </w:rPr>
            </w:pPr>
            <w:r>
              <w:rPr>
                <w:sz w:val="16"/>
                <w:szCs w:val="16"/>
              </w:rPr>
              <w:t>No Data</w:t>
            </w:r>
          </w:p>
        </w:tc>
      </w:tr>
      <w:tr w:rsidR="00D44037" w:rsidTr="008C39FF">
        <w:trPr>
          <w:trHeight w:val="143"/>
        </w:trPr>
        <w:tc>
          <w:tcPr>
            <w:tcW w:w="4235" w:type="dxa"/>
            <w:tcBorders>
              <w:top w:val="nil"/>
              <w:left w:val="nil"/>
              <w:bottom w:val="nil"/>
              <w:right w:val="nil"/>
            </w:tcBorders>
            <w:hideMark/>
          </w:tcPr>
          <w:p w:rsidR="00D44037" w:rsidRDefault="00D44037" w:rsidP="008C39FF">
            <w:pPr>
              <w:rPr>
                <w:b/>
                <w:sz w:val="16"/>
                <w:szCs w:val="16"/>
                <w:lang w:val="en-ZA"/>
              </w:rPr>
            </w:pPr>
            <w:r>
              <w:rPr>
                <w:b/>
                <w:sz w:val="16"/>
                <w:szCs w:val="16"/>
              </w:rPr>
              <w:t>Melting Point:</w:t>
            </w:r>
          </w:p>
        </w:tc>
        <w:tc>
          <w:tcPr>
            <w:tcW w:w="4857" w:type="dxa"/>
            <w:tcBorders>
              <w:top w:val="nil"/>
              <w:left w:val="nil"/>
              <w:bottom w:val="nil"/>
              <w:right w:val="nil"/>
            </w:tcBorders>
            <w:hideMark/>
          </w:tcPr>
          <w:p w:rsidR="00D44037" w:rsidRDefault="00D44037" w:rsidP="008C39FF">
            <w:pPr>
              <w:rPr>
                <w:sz w:val="16"/>
                <w:szCs w:val="16"/>
                <w:lang w:val="en-ZA"/>
              </w:rPr>
            </w:pPr>
            <w:r>
              <w:rPr>
                <w:sz w:val="16"/>
                <w:szCs w:val="16"/>
              </w:rPr>
              <w:t>No Data</w:t>
            </w:r>
          </w:p>
        </w:tc>
      </w:tr>
      <w:tr w:rsidR="00D44037" w:rsidTr="008C39FF">
        <w:trPr>
          <w:trHeight w:val="143"/>
        </w:trPr>
        <w:tc>
          <w:tcPr>
            <w:tcW w:w="4235" w:type="dxa"/>
            <w:tcBorders>
              <w:top w:val="nil"/>
              <w:left w:val="nil"/>
              <w:bottom w:val="nil"/>
              <w:right w:val="nil"/>
            </w:tcBorders>
            <w:hideMark/>
          </w:tcPr>
          <w:p w:rsidR="00D44037" w:rsidRDefault="00D44037" w:rsidP="008C39FF">
            <w:pPr>
              <w:rPr>
                <w:b/>
                <w:sz w:val="16"/>
                <w:szCs w:val="16"/>
                <w:lang w:val="en-ZA"/>
              </w:rPr>
            </w:pPr>
            <w:r>
              <w:rPr>
                <w:b/>
                <w:sz w:val="16"/>
                <w:szCs w:val="16"/>
              </w:rPr>
              <w:t>Density:</w:t>
            </w:r>
          </w:p>
        </w:tc>
        <w:tc>
          <w:tcPr>
            <w:tcW w:w="4857" w:type="dxa"/>
            <w:tcBorders>
              <w:top w:val="nil"/>
              <w:left w:val="nil"/>
              <w:bottom w:val="nil"/>
              <w:right w:val="nil"/>
            </w:tcBorders>
          </w:tcPr>
          <w:p w:rsidR="00D44037" w:rsidRDefault="00D44037" w:rsidP="008C39FF">
            <w:pPr>
              <w:rPr>
                <w:sz w:val="16"/>
                <w:szCs w:val="16"/>
                <w:lang w:val="en-ZA"/>
              </w:rPr>
            </w:pPr>
            <w:r>
              <w:rPr>
                <w:sz w:val="16"/>
                <w:szCs w:val="16"/>
                <w:lang w:val="en-ZA"/>
              </w:rPr>
              <w:t>1.437</w:t>
            </w:r>
          </w:p>
        </w:tc>
      </w:tr>
      <w:tr w:rsidR="00D44037" w:rsidTr="008C39FF">
        <w:trPr>
          <w:trHeight w:val="143"/>
        </w:trPr>
        <w:tc>
          <w:tcPr>
            <w:tcW w:w="4235" w:type="dxa"/>
            <w:tcBorders>
              <w:top w:val="nil"/>
              <w:left w:val="nil"/>
              <w:bottom w:val="nil"/>
              <w:right w:val="nil"/>
            </w:tcBorders>
            <w:hideMark/>
          </w:tcPr>
          <w:p w:rsidR="00D44037" w:rsidRDefault="00D44037" w:rsidP="008C39FF">
            <w:pPr>
              <w:rPr>
                <w:b/>
                <w:sz w:val="16"/>
                <w:szCs w:val="16"/>
                <w:lang w:val="en-ZA"/>
              </w:rPr>
            </w:pPr>
            <w:r>
              <w:rPr>
                <w:b/>
                <w:sz w:val="16"/>
                <w:szCs w:val="16"/>
              </w:rPr>
              <w:t>Vapor Density:</w:t>
            </w:r>
          </w:p>
        </w:tc>
        <w:tc>
          <w:tcPr>
            <w:tcW w:w="4857" w:type="dxa"/>
            <w:tcBorders>
              <w:top w:val="nil"/>
              <w:left w:val="nil"/>
              <w:bottom w:val="nil"/>
              <w:right w:val="nil"/>
            </w:tcBorders>
            <w:hideMark/>
          </w:tcPr>
          <w:p w:rsidR="00D44037" w:rsidRDefault="00D44037" w:rsidP="008C39FF">
            <w:pPr>
              <w:rPr>
                <w:sz w:val="16"/>
                <w:szCs w:val="16"/>
                <w:lang w:val="en-ZA"/>
              </w:rPr>
            </w:pPr>
            <w:r>
              <w:rPr>
                <w:sz w:val="16"/>
                <w:szCs w:val="16"/>
              </w:rPr>
              <w:t>Greater than 1 (Air = 1).</w:t>
            </w:r>
          </w:p>
        </w:tc>
      </w:tr>
      <w:tr w:rsidR="00D44037" w:rsidTr="008C39FF">
        <w:trPr>
          <w:trHeight w:val="143"/>
        </w:trPr>
        <w:tc>
          <w:tcPr>
            <w:tcW w:w="4235" w:type="dxa"/>
            <w:tcBorders>
              <w:top w:val="nil"/>
              <w:left w:val="nil"/>
              <w:bottom w:val="nil"/>
              <w:right w:val="nil"/>
            </w:tcBorders>
            <w:hideMark/>
          </w:tcPr>
          <w:p w:rsidR="00D44037" w:rsidRDefault="00D44037" w:rsidP="008C39FF">
            <w:pPr>
              <w:rPr>
                <w:b/>
                <w:sz w:val="16"/>
                <w:szCs w:val="16"/>
                <w:lang w:val="en-ZA"/>
              </w:rPr>
            </w:pPr>
            <w:r>
              <w:rPr>
                <w:b/>
                <w:sz w:val="16"/>
                <w:szCs w:val="16"/>
              </w:rPr>
              <w:t>pH:</w:t>
            </w:r>
          </w:p>
        </w:tc>
        <w:tc>
          <w:tcPr>
            <w:tcW w:w="4857" w:type="dxa"/>
            <w:tcBorders>
              <w:top w:val="nil"/>
              <w:left w:val="nil"/>
              <w:bottom w:val="nil"/>
              <w:right w:val="nil"/>
            </w:tcBorders>
            <w:hideMark/>
          </w:tcPr>
          <w:p w:rsidR="00D44037" w:rsidRDefault="00D44037" w:rsidP="008C39FF">
            <w:pPr>
              <w:rPr>
                <w:sz w:val="16"/>
                <w:szCs w:val="16"/>
                <w:lang w:val="en-ZA"/>
              </w:rPr>
            </w:pPr>
            <w:r>
              <w:rPr>
                <w:sz w:val="16"/>
                <w:szCs w:val="16"/>
              </w:rPr>
              <w:t>No Data</w:t>
            </w:r>
          </w:p>
        </w:tc>
      </w:tr>
      <w:tr w:rsidR="00D44037" w:rsidTr="008C39FF">
        <w:trPr>
          <w:trHeight w:val="143"/>
        </w:trPr>
        <w:tc>
          <w:tcPr>
            <w:tcW w:w="4235" w:type="dxa"/>
            <w:tcBorders>
              <w:top w:val="nil"/>
              <w:left w:val="nil"/>
              <w:bottom w:val="nil"/>
              <w:right w:val="nil"/>
            </w:tcBorders>
            <w:hideMark/>
          </w:tcPr>
          <w:p w:rsidR="00D44037" w:rsidRDefault="00D44037" w:rsidP="008C39FF">
            <w:pPr>
              <w:rPr>
                <w:b/>
                <w:sz w:val="16"/>
                <w:szCs w:val="16"/>
                <w:lang w:val="en-ZA"/>
              </w:rPr>
            </w:pPr>
            <w:r>
              <w:rPr>
                <w:b/>
                <w:sz w:val="16"/>
                <w:szCs w:val="16"/>
              </w:rPr>
              <w:t>Molecular Formula:</w:t>
            </w:r>
          </w:p>
        </w:tc>
        <w:tc>
          <w:tcPr>
            <w:tcW w:w="4857" w:type="dxa"/>
            <w:tcBorders>
              <w:top w:val="nil"/>
              <w:left w:val="nil"/>
              <w:bottom w:val="nil"/>
              <w:right w:val="nil"/>
            </w:tcBorders>
            <w:hideMark/>
          </w:tcPr>
          <w:p w:rsidR="00D44037" w:rsidRDefault="00D44037" w:rsidP="008C39FF">
            <w:pPr>
              <w:rPr>
                <w:sz w:val="16"/>
                <w:szCs w:val="16"/>
                <w:lang w:val="en-ZA"/>
              </w:rPr>
            </w:pPr>
            <w:r>
              <w:rPr>
                <w:sz w:val="16"/>
                <w:szCs w:val="16"/>
              </w:rPr>
              <w:t>Mixture</w:t>
            </w:r>
          </w:p>
        </w:tc>
      </w:tr>
      <w:tr w:rsidR="00D44037" w:rsidTr="008C39FF">
        <w:trPr>
          <w:trHeight w:val="143"/>
        </w:trPr>
        <w:tc>
          <w:tcPr>
            <w:tcW w:w="4235" w:type="dxa"/>
            <w:tcBorders>
              <w:top w:val="nil"/>
              <w:left w:val="nil"/>
              <w:bottom w:val="nil"/>
              <w:right w:val="nil"/>
            </w:tcBorders>
            <w:hideMark/>
          </w:tcPr>
          <w:p w:rsidR="00D44037" w:rsidRDefault="00D44037" w:rsidP="008C39FF">
            <w:pPr>
              <w:rPr>
                <w:b/>
                <w:sz w:val="16"/>
                <w:szCs w:val="16"/>
                <w:lang w:val="en-ZA"/>
              </w:rPr>
            </w:pPr>
            <w:r>
              <w:rPr>
                <w:b/>
                <w:sz w:val="16"/>
                <w:szCs w:val="16"/>
              </w:rPr>
              <w:t>Molecular Weight:</w:t>
            </w:r>
          </w:p>
        </w:tc>
        <w:tc>
          <w:tcPr>
            <w:tcW w:w="4857" w:type="dxa"/>
            <w:tcBorders>
              <w:top w:val="nil"/>
              <w:left w:val="nil"/>
              <w:bottom w:val="nil"/>
              <w:right w:val="nil"/>
            </w:tcBorders>
            <w:hideMark/>
          </w:tcPr>
          <w:p w:rsidR="00D44037" w:rsidRDefault="00D44037" w:rsidP="008C39FF">
            <w:pPr>
              <w:rPr>
                <w:sz w:val="16"/>
                <w:szCs w:val="16"/>
                <w:lang w:val="en-ZA"/>
              </w:rPr>
            </w:pPr>
            <w:r>
              <w:rPr>
                <w:sz w:val="16"/>
                <w:szCs w:val="16"/>
              </w:rPr>
              <w:t>Mixture</w:t>
            </w:r>
          </w:p>
        </w:tc>
      </w:tr>
      <w:tr w:rsidR="00D44037" w:rsidTr="008C39FF">
        <w:trPr>
          <w:trHeight w:val="143"/>
        </w:trPr>
        <w:tc>
          <w:tcPr>
            <w:tcW w:w="4235" w:type="dxa"/>
            <w:tcBorders>
              <w:top w:val="nil"/>
              <w:left w:val="nil"/>
              <w:bottom w:val="nil"/>
              <w:right w:val="nil"/>
            </w:tcBorders>
          </w:tcPr>
          <w:p w:rsidR="00D44037" w:rsidRDefault="00D44037" w:rsidP="008C39FF">
            <w:pPr>
              <w:rPr>
                <w:b/>
                <w:sz w:val="16"/>
                <w:szCs w:val="16"/>
              </w:rPr>
            </w:pPr>
          </w:p>
        </w:tc>
        <w:tc>
          <w:tcPr>
            <w:tcW w:w="4857" w:type="dxa"/>
            <w:tcBorders>
              <w:top w:val="nil"/>
              <w:left w:val="nil"/>
              <w:bottom w:val="nil"/>
              <w:right w:val="nil"/>
            </w:tcBorders>
          </w:tcPr>
          <w:p w:rsidR="00D44037" w:rsidRDefault="00D44037" w:rsidP="008C39FF">
            <w:pPr>
              <w:rPr>
                <w:sz w:val="16"/>
                <w:szCs w:val="16"/>
              </w:rPr>
            </w:pPr>
          </w:p>
        </w:tc>
      </w:tr>
    </w:tbl>
    <w:p w:rsidR="00D44037" w:rsidRDefault="00D44037" w:rsidP="00D44037">
      <w:pPr>
        <w:pStyle w:val="NoSpacing"/>
        <w:rPr>
          <w:sz w:val="16"/>
          <w:szCs w:val="16"/>
        </w:rPr>
      </w:pPr>
      <w:r>
        <w:rPr>
          <w:b/>
          <w:sz w:val="16"/>
          <w:szCs w:val="16"/>
        </w:rPr>
        <w:t xml:space="preserve">    </w:t>
      </w:r>
      <w:r w:rsidRPr="00A4733E">
        <w:rPr>
          <w:b/>
          <w:sz w:val="16"/>
          <w:szCs w:val="16"/>
        </w:rPr>
        <w:t>Solubility:</w:t>
      </w:r>
      <w:r>
        <w:rPr>
          <w:sz w:val="16"/>
          <w:szCs w:val="16"/>
        </w:rPr>
        <w:tab/>
      </w:r>
      <w:r>
        <w:rPr>
          <w:sz w:val="16"/>
          <w:szCs w:val="16"/>
        </w:rPr>
        <w:tab/>
      </w:r>
      <w:r>
        <w:rPr>
          <w:sz w:val="16"/>
          <w:szCs w:val="16"/>
        </w:rPr>
        <w:tab/>
      </w:r>
      <w:r>
        <w:rPr>
          <w:sz w:val="16"/>
          <w:szCs w:val="16"/>
        </w:rPr>
        <w:tab/>
      </w:r>
      <w:r>
        <w:rPr>
          <w:sz w:val="16"/>
          <w:szCs w:val="16"/>
        </w:rPr>
        <w:tab/>
        <w:t xml:space="preserve">         Water miscible</w:t>
      </w:r>
    </w:p>
    <w:p w:rsidR="00D44037" w:rsidRDefault="00D44037" w:rsidP="00D44037">
      <w:pPr>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b/>
                <w:sz w:val="16"/>
                <w:szCs w:val="16"/>
              </w:rPr>
            </w:pPr>
            <w:r w:rsidRPr="00B23BCC">
              <w:rPr>
                <w:b/>
                <w:sz w:val="16"/>
                <w:szCs w:val="16"/>
              </w:rPr>
              <w:t>SECTION 10: STABILITY and REACTIVITY</w:t>
            </w:r>
          </w:p>
        </w:tc>
      </w:tr>
    </w:tbl>
    <w:p w:rsidR="00D44037" w:rsidRDefault="00D44037" w:rsidP="00D44037">
      <w:pPr>
        <w:pStyle w:val="NoSpacing"/>
        <w:rPr>
          <w:sz w:val="16"/>
          <w:szCs w:val="16"/>
        </w:rPr>
      </w:pPr>
    </w:p>
    <w:p w:rsidR="00D44037" w:rsidRDefault="00D44037" w:rsidP="00D44037">
      <w:pPr>
        <w:rPr>
          <w:sz w:val="16"/>
          <w:szCs w:val="16"/>
        </w:rPr>
      </w:pPr>
      <w:r>
        <w:rPr>
          <w:sz w:val="16"/>
          <w:szCs w:val="16"/>
        </w:rPr>
        <w:t>Stable under normal conditions</w:t>
      </w:r>
    </w:p>
    <w:p w:rsidR="00D44037" w:rsidRDefault="00D44037" w:rsidP="00D44037">
      <w:pPr>
        <w:rPr>
          <w:sz w:val="16"/>
          <w:szCs w:val="16"/>
        </w:rPr>
      </w:pPr>
      <w:r>
        <w:rPr>
          <w:sz w:val="16"/>
          <w:szCs w:val="16"/>
        </w:rPr>
        <w:t>Inert – no reaction with fire- fighting water</w:t>
      </w:r>
    </w:p>
    <w:p w:rsidR="00D44037" w:rsidRDefault="00D44037" w:rsidP="00D4403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143"/>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SECTION 11: TOXICOLOGICAL INFORMATION</w:t>
            </w:r>
          </w:p>
        </w:tc>
      </w:tr>
    </w:tbl>
    <w:p w:rsidR="00D44037" w:rsidRDefault="00D44037" w:rsidP="00D44037">
      <w:pPr>
        <w:pStyle w:val="NoSpacing"/>
        <w:rPr>
          <w:sz w:val="16"/>
          <w:szCs w:val="16"/>
        </w:rPr>
      </w:pPr>
    </w:p>
    <w:p w:rsidR="00D44037" w:rsidRDefault="00D44037" w:rsidP="00D44037">
      <w:pPr>
        <w:pStyle w:val="NoSpacing"/>
        <w:rPr>
          <w:sz w:val="16"/>
          <w:szCs w:val="16"/>
        </w:rPr>
      </w:pPr>
      <w:r>
        <w:rPr>
          <w:sz w:val="16"/>
          <w:szCs w:val="16"/>
        </w:rPr>
        <w:t>No records of chronic effects found</w:t>
      </w:r>
    </w:p>
    <w:p w:rsidR="00D44037" w:rsidRDefault="00D44037" w:rsidP="00D4403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SECTION 12: ECOLOGICAL INFORMATION</w:t>
            </w:r>
          </w:p>
        </w:tc>
      </w:tr>
    </w:tbl>
    <w:p w:rsidR="00D44037" w:rsidRDefault="00D44037" w:rsidP="00D44037">
      <w:pPr>
        <w:pStyle w:val="NoSpacing"/>
        <w:rPr>
          <w:sz w:val="16"/>
          <w:szCs w:val="16"/>
        </w:rPr>
      </w:pPr>
    </w:p>
    <w:p w:rsidR="00D44037" w:rsidRPr="00A4733E" w:rsidRDefault="00D44037" w:rsidP="00D44037">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D44037" w:rsidRDefault="00D44037" w:rsidP="00D44037">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SECTION 13: DISPOSAL CONSIDERATIONS</w:t>
            </w:r>
          </w:p>
        </w:tc>
      </w:tr>
    </w:tbl>
    <w:p w:rsidR="00D44037" w:rsidRDefault="00D44037" w:rsidP="00D44037">
      <w:pPr>
        <w:pStyle w:val="NoSpacing"/>
        <w:rPr>
          <w:sz w:val="16"/>
          <w:szCs w:val="16"/>
        </w:rPr>
      </w:pPr>
    </w:p>
    <w:p w:rsidR="00D44037" w:rsidRPr="00B23BCC" w:rsidRDefault="00D44037" w:rsidP="00D44037">
      <w:pPr>
        <w:rPr>
          <w:sz w:val="16"/>
          <w:szCs w:val="16"/>
        </w:rPr>
      </w:pPr>
      <w:r w:rsidRPr="00B23BCC">
        <w:rPr>
          <w:sz w:val="16"/>
          <w:szCs w:val="16"/>
        </w:rPr>
        <w:t>Use reputable waste disposal contractors. Exercise caution in disposal of used containers. Can be eliminated from sewage/ effluent by chemical flocculation.</w:t>
      </w: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SECTION 14: TRANSPORTATION INFORMATION</w:t>
            </w:r>
          </w:p>
        </w:tc>
      </w:tr>
    </w:tbl>
    <w:p w:rsidR="00D44037" w:rsidRDefault="00D44037" w:rsidP="00D44037">
      <w:pPr>
        <w:pStyle w:val="NoSpacing"/>
        <w:rPr>
          <w:sz w:val="16"/>
          <w:szCs w:val="16"/>
        </w:rPr>
      </w:pPr>
    </w:p>
    <w:p w:rsidR="00D44037" w:rsidRPr="00B23BCC" w:rsidRDefault="00D44037" w:rsidP="00D4403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D44037" w:rsidRPr="00B23BCC" w:rsidRDefault="00D44037" w:rsidP="00D4403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D44037" w:rsidRPr="00B23BCC" w:rsidRDefault="00D44037" w:rsidP="00D4403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D44037" w:rsidRDefault="00D44037" w:rsidP="00D4403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44037" w:rsidRPr="00B23BCC" w:rsidRDefault="00D44037" w:rsidP="008C39FF">
            <w:pPr>
              <w:rPr>
                <w:sz w:val="16"/>
                <w:szCs w:val="16"/>
              </w:rPr>
            </w:pPr>
            <w:r w:rsidRPr="00B23BCC">
              <w:rPr>
                <w:b/>
                <w:sz w:val="16"/>
                <w:szCs w:val="16"/>
              </w:rPr>
              <w:t>SECTION 15: REGULATORY INFORMATION</w:t>
            </w:r>
          </w:p>
        </w:tc>
      </w:tr>
    </w:tbl>
    <w:p w:rsidR="00D44037" w:rsidRDefault="00D44037" w:rsidP="00D44037">
      <w:pPr>
        <w:rPr>
          <w:sz w:val="16"/>
          <w:szCs w:val="16"/>
        </w:rPr>
      </w:pPr>
    </w:p>
    <w:p w:rsidR="00D44037" w:rsidRPr="00B23BCC" w:rsidRDefault="00D44037" w:rsidP="00D4403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D44037" w:rsidRPr="00B23BCC" w:rsidRDefault="00D44037" w:rsidP="00D44037">
      <w:pPr>
        <w:rPr>
          <w:sz w:val="16"/>
          <w:szCs w:val="16"/>
        </w:rPr>
      </w:pPr>
      <w:r>
        <w:rPr>
          <w:sz w:val="16"/>
          <w:szCs w:val="16"/>
        </w:rPr>
        <w:t>S2</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D44037" w:rsidRDefault="00D44037" w:rsidP="00D44037">
      <w:pPr>
        <w:rPr>
          <w:sz w:val="16"/>
          <w:szCs w:val="16"/>
        </w:rPr>
      </w:pPr>
      <w:r>
        <w:rPr>
          <w:sz w:val="16"/>
          <w:szCs w:val="16"/>
        </w:rPr>
        <w:t>S24/25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D44037" w:rsidRDefault="00D44037">
      <w:pPr>
        <w:rPr>
          <w:sz w:val="16"/>
          <w:szCs w:val="16"/>
        </w:rPr>
      </w:pPr>
      <w:r>
        <w:rPr>
          <w:sz w:val="16"/>
          <w:szCs w:val="16"/>
        </w:rPr>
        <w:br w:type="page"/>
      </w:r>
    </w:p>
    <w:p w:rsidR="00D44037" w:rsidRDefault="00D44037" w:rsidP="00D44037">
      <w:pPr>
        <w:rPr>
          <w:sz w:val="16"/>
          <w:szCs w:val="16"/>
        </w:rPr>
      </w:pPr>
      <w:r w:rsidRPr="00A1239E">
        <w:rPr>
          <w:rFonts w:ascii="Arial" w:hAnsi="Arial" w:cs="Arial"/>
          <w:noProof/>
          <w:sz w:val="24"/>
          <w:szCs w:val="24"/>
          <w:lang w:val="en-ZA" w:eastAsia="en-ZA"/>
        </w:rPr>
        <w:lastRenderedPageBreak/>
        <mc:AlternateContent>
          <mc:Choice Requires="wps">
            <w:drawing>
              <wp:anchor distT="45720" distB="45720" distL="114300" distR="114300" simplePos="0" relativeHeight="251667456" behindDoc="0" locked="0" layoutInCell="1" allowOverlap="1" wp14:anchorId="55DF1DF2" wp14:editId="6B8CC04D">
                <wp:simplePos x="0" y="0"/>
                <wp:positionH relativeFrom="margin">
                  <wp:align>right</wp:align>
                </wp:positionH>
                <wp:positionV relativeFrom="paragraph">
                  <wp:posOffset>-266065</wp:posOffset>
                </wp:positionV>
                <wp:extent cx="3513455" cy="1404620"/>
                <wp:effectExtent l="0" t="0" r="0" b="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D44037" w:rsidRPr="00A1239E" w:rsidRDefault="00D44037" w:rsidP="00D4403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DF1DF2" id="_x0000_s1029" type="#_x0000_t202" style="position:absolute;margin-left:225.45pt;margin-top:-20.95pt;width:276.65pt;height:110.6pt;z-index:251667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" filled="f" stroked="f">
                <v:textbox style="mso-fit-shape-to-text:t">
                  <w:txbxContent>
                    <w:p w:rsidR="00D44037" w:rsidRPr="00A1239E" w:rsidRDefault="00D44037" w:rsidP="00D44037">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p>
    <w:p w:rsidR="00D44037" w:rsidRPr="00B23BCC" w:rsidRDefault="00D44037" w:rsidP="00D44037">
      <w:pPr>
        <w:rPr>
          <w:sz w:val="16"/>
          <w:szCs w:val="16"/>
        </w:rPr>
      </w:pPr>
    </w:p>
    <w:tbl>
      <w:tblPr>
        <w:tblStyle w:val="TableGrid"/>
        <w:tblW w:w="9682" w:type="dxa"/>
        <w:tblInd w:w="17" w:type="dxa"/>
        <w:tblLook w:val="04A0" w:firstRow="1" w:lastRow="0" w:firstColumn="1" w:lastColumn="0" w:noHBand="0" w:noVBand="1"/>
      </w:tblPr>
      <w:tblGrid>
        <w:gridCol w:w="9682"/>
      </w:tblGrid>
      <w:tr w:rsidR="00D44037" w:rsidRPr="00B23BCC" w:rsidTr="008C39FF">
        <w:trPr>
          <w:trHeight w:val="237"/>
        </w:trPr>
        <w:tc>
          <w:tcPr>
            <w:tcW w:w="9682" w:type="dxa"/>
            <w:tcBorders>
              <w:top w:val="single" w:sz="4" w:space="0" w:color="auto"/>
              <w:bottom w:val="single" w:sz="4" w:space="0" w:color="auto"/>
            </w:tcBorders>
            <w:shd w:val="clear" w:color="auto" w:fill="D9D9D9" w:themeFill="background1" w:themeFillShade="D9"/>
          </w:tcPr>
          <w:p w:rsidR="00D44037" w:rsidRPr="00AD05D1" w:rsidRDefault="00D44037" w:rsidP="008C39FF">
            <w:pPr>
              <w:rPr>
                <w:sz w:val="16"/>
                <w:szCs w:val="16"/>
                <w:highlight w:val="lightGray"/>
              </w:rPr>
            </w:pPr>
            <w:r w:rsidRPr="00AD05D1">
              <w:rPr>
                <w:b/>
                <w:sz w:val="16"/>
                <w:szCs w:val="16"/>
                <w:highlight w:val="lightGray"/>
              </w:rPr>
              <w:t>SECTION 16: ADDITIONAL INFORMATION</w:t>
            </w:r>
          </w:p>
        </w:tc>
      </w:tr>
    </w:tbl>
    <w:p w:rsidR="00D44037" w:rsidRDefault="00D44037" w:rsidP="00D44037">
      <w:pPr>
        <w:rPr>
          <w:sz w:val="16"/>
          <w:szCs w:val="16"/>
        </w:rPr>
      </w:pPr>
    </w:p>
    <w:p w:rsidR="00D44037" w:rsidRPr="00B23BCC" w:rsidRDefault="00D44037" w:rsidP="00D44037">
      <w:pPr>
        <w:rPr>
          <w:sz w:val="16"/>
          <w:szCs w:val="16"/>
        </w:rPr>
      </w:pPr>
      <w:r w:rsidRPr="00B23BCC">
        <w:rPr>
          <w:sz w:val="16"/>
          <w:szCs w:val="16"/>
        </w:rPr>
        <w:t xml:space="preserve">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w:t>
      </w:r>
      <w:proofErr w:type="gramStart"/>
      <w:r w:rsidRPr="00B23BCC">
        <w:rPr>
          <w:sz w:val="16"/>
          <w:szCs w:val="16"/>
        </w:rPr>
        <w:t>the  responsibility</w:t>
      </w:r>
      <w:proofErr w:type="gramEnd"/>
      <w:r w:rsidRPr="00B23BCC">
        <w:rPr>
          <w:sz w:val="16"/>
          <w:szCs w:val="16"/>
        </w:rPr>
        <w:t xml:space="preserve">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D44037" w:rsidRPr="00B23BCC" w:rsidRDefault="00D44037" w:rsidP="00D44037">
      <w:pPr>
        <w:rPr>
          <w:sz w:val="16"/>
          <w:szCs w:val="16"/>
        </w:rPr>
      </w:pPr>
      <w:r w:rsidRPr="00B23BCC">
        <w:rPr>
          <w:sz w:val="16"/>
          <w:szCs w:val="16"/>
        </w:rPr>
        <w:t>Trademark: The trademarks, service marks, graphics and logos used on this MSDS are registered or unregistered trademarks of IMPA PAINTS. All Rights Reserved</w:t>
      </w:r>
    </w:p>
    <w:p w:rsidR="00D44037" w:rsidRPr="008C7D1A" w:rsidRDefault="00D44037" w:rsidP="00D44037">
      <w:pPr>
        <w:pStyle w:val="NoSpacing"/>
        <w:rPr>
          <w:sz w:val="16"/>
          <w:szCs w:val="16"/>
        </w:rPr>
      </w:pPr>
    </w:p>
    <w:p w:rsidR="002A29EE" w:rsidRDefault="002A29EE" w:rsidP="00B92A98">
      <w:pPr>
        <w:spacing w:after="0" w:line="240" w:lineRule="auto"/>
        <w:rPr>
          <w:rFonts w:ascii="Arial" w:hAnsi="Arial" w:cs="Arial"/>
          <w:sz w:val="24"/>
          <w:szCs w:val="24"/>
          <w:lang w:val="en-ZA"/>
        </w:rPr>
      </w:pPr>
    </w:p>
    <w:sectPr w:rsidR="002A29EE" w:rsidSect="00BD572A">
      <w:headerReference w:type="default" r:id="rId12"/>
      <w:footerReference w:type="default" r:id="rId13"/>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D3D" w:rsidRDefault="000D6D3D" w:rsidP="00262DC2">
      <w:pPr>
        <w:spacing w:after="0" w:line="240" w:lineRule="auto"/>
      </w:pPr>
      <w:r>
        <w:separator/>
      </w:r>
    </w:p>
  </w:endnote>
  <w:endnote w:type="continuationSeparator" w:id="0">
    <w:p w:rsidR="000D6D3D" w:rsidRDefault="000D6D3D"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embedRegular r:id="rId1" w:fontKey="{79005DB9-2802-45B0-91F2-6F664D2AA343}"/>
    <w:embedBold r:id="rId2" w:fontKey="{89C11B81-A667-448B-992E-337BA1CB4E7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43" w:usb2="00000009" w:usb3="00000000" w:csb0="000001FF" w:csb1="00000000"/>
  </w:font>
  <w:font w:name="Harabara Mais Demo">
    <w:panose1 w:val="020B0603050302020204"/>
    <w:charset w:val="00"/>
    <w:family w:val="swiss"/>
    <w:notTrueType/>
    <w:pitch w:val="variable"/>
    <w:sig w:usb0="00000007" w:usb1="00000000" w:usb2="00000000" w:usb3="00000000" w:csb0="00000001" w:csb1="00000000"/>
  </w:font>
  <w:font w:name="Helvetica">
    <w:panose1 w:val="020B0604020202020204"/>
    <w:charset w:val="00"/>
    <w:family w:val="swiss"/>
    <w:pitch w:val="variable"/>
    <w:sig w:usb0="E0002EFF" w:usb1="C0007843" w:usb2="00000009" w:usb3="00000000" w:csb0="000001FF" w:csb1="00000000"/>
    <w:embedRegular r:id="rId3" w:fontKey="{9AC34D71-B5B3-45C7-AFBA-C964060DD64D}"/>
  </w:font>
  <w:font w:name="Cambria">
    <w:panose1 w:val="02040503050406030204"/>
    <w:charset w:val="00"/>
    <w:family w:val="roman"/>
    <w:pitch w:val="variable"/>
    <w:sig w:usb0="E00002FF" w:usb1="400004FF" w:usb2="00000000" w:usb3="00000000" w:csb0="0000019F" w:csb1="00000000"/>
    <w:embedRegular r:id="rId4" w:fontKey="{E8A02983-9CBB-4C42-BE4F-A3C72B631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Helvetica" w:hAnsi="Helvetica"/>
        <w:color w:val="FFFFFF" w:themeColor="background1"/>
      </w:rPr>
      <w:id w:val="-11149870"/>
      <w:docPartObj>
        <w:docPartGallery w:val="Page Numbers (Bottom of Page)"/>
        <w:docPartUnique/>
      </w:docPartObj>
    </w:sdtPr>
    <w:sdtEndPr/>
    <w:sdtContent>
      <w:p w:rsidR="00F74A2A" w:rsidRPr="00F74A2A" w:rsidRDefault="00F74A2A"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D44037">
          <w:rPr>
            <w:rFonts w:ascii="Helvetica" w:hAnsi="Helvetica"/>
            <w:noProof/>
            <w:color w:val="FFFFFF" w:themeColor="background1"/>
          </w:rPr>
          <w:t>4</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F74A2A" w:rsidRDefault="00F74A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D3D" w:rsidRDefault="000D6D3D" w:rsidP="00262DC2">
      <w:pPr>
        <w:spacing w:after="0" w:line="240" w:lineRule="auto"/>
      </w:pPr>
      <w:r>
        <w:separator/>
      </w:r>
    </w:p>
  </w:footnote>
  <w:footnote w:type="continuationSeparator" w:id="0">
    <w:p w:rsidR="000D6D3D" w:rsidRDefault="000D6D3D" w:rsidP="00262D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C2" w:rsidRDefault="006533DF">
    <w:pPr>
      <w:pStyle w:val="Header"/>
    </w:pPr>
    <w:r>
      <w:rPr>
        <w:noProof/>
        <w:lang w:val="en-ZA" w:eastAsia="en-ZA"/>
      </w:rPr>
      <w:drawing>
        <wp:anchor distT="0" distB="0" distL="114300" distR="114300" simplePos="0" relativeHeight="251661312" behindDoc="1" locked="0" layoutInCell="1" allowOverlap="1">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sidR="00BC7FCB">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0CCC"/>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9310B"/>
    <w:rsid w:val="00095CB7"/>
    <w:rsid w:val="000A00D0"/>
    <w:rsid w:val="000A240E"/>
    <w:rsid w:val="000A2D23"/>
    <w:rsid w:val="000A3770"/>
    <w:rsid w:val="000A3D73"/>
    <w:rsid w:val="000A43B1"/>
    <w:rsid w:val="000A7ABE"/>
    <w:rsid w:val="000A7E04"/>
    <w:rsid w:val="000B43E7"/>
    <w:rsid w:val="000B4437"/>
    <w:rsid w:val="000B6AC0"/>
    <w:rsid w:val="000B6BF4"/>
    <w:rsid w:val="000C0FA7"/>
    <w:rsid w:val="000C336E"/>
    <w:rsid w:val="000C3D0F"/>
    <w:rsid w:val="000C51D4"/>
    <w:rsid w:val="000C5791"/>
    <w:rsid w:val="000C59BA"/>
    <w:rsid w:val="000C5D09"/>
    <w:rsid w:val="000C73F6"/>
    <w:rsid w:val="000D095B"/>
    <w:rsid w:val="000D27AF"/>
    <w:rsid w:val="000D3616"/>
    <w:rsid w:val="000D6D3D"/>
    <w:rsid w:val="000D6DA0"/>
    <w:rsid w:val="000E0D01"/>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01E9"/>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06FAD"/>
    <w:rsid w:val="00210E0E"/>
    <w:rsid w:val="00211180"/>
    <w:rsid w:val="0021306C"/>
    <w:rsid w:val="00215D65"/>
    <w:rsid w:val="00217A6A"/>
    <w:rsid w:val="0022296C"/>
    <w:rsid w:val="00225EAF"/>
    <w:rsid w:val="0023215A"/>
    <w:rsid w:val="002359F3"/>
    <w:rsid w:val="00241639"/>
    <w:rsid w:val="00241A7B"/>
    <w:rsid w:val="002451ED"/>
    <w:rsid w:val="002451FB"/>
    <w:rsid w:val="00245EA1"/>
    <w:rsid w:val="00246082"/>
    <w:rsid w:val="00250672"/>
    <w:rsid w:val="00250F4A"/>
    <w:rsid w:val="00251BE4"/>
    <w:rsid w:val="002549B0"/>
    <w:rsid w:val="00257DE1"/>
    <w:rsid w:val="002610DE"/>
    <w:rsid w:val="00262DC2"/>
    <w:rsid w:val="002636B1"/>
    <w:rsid w:val="00263B06"/>
    <w:rsid w:val="0026407D"/>
    <w:rsid w:val="00264DE6"/>
    <w:rsid w:val="00265B9A"/>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46F"/>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4D7"/>
    <w:rsid w:val="0031583A"/>
    <w:rsid w:val="00322159"/>
    <w:rsid w:val="0032337F"/>
    <w:rsid w:val="00330056"/>
    <w:rsid w:val="0033093A"/>
    <w:rsid w:val="00330DB3"/>
    <w:rsid w:val="0033543D"/>
    <w:rsid w:val="00340687"/>
    <w:rsid w:val="0034097F"/>
    <w:rsid w:val="003415C7"/>
    <w:rsid w:val="0034237F"/>
    <w:rsid w:val="003426C8"/>
    <w:rsid w:val="00343AA0"/>
    <w:rsid w:val="00344F1E"/>
    <w:rsid w:val="00350C28"/>
    <w:rsid w:val="00351ECA"/>
    <w:rsid w:val="00352CCF"/>
    <w:rsid w:val="0035452C"/>
    <w:rsid w:val="003551D8"/>
    <w:rsid w:val="003571B3"/>
    <w:rsid w:val="003606B2"/>
    <w:rsid w:val="00360CB8"/>
    <w:rsid w:val="00362AC3"/>
    <w:rsid w:val="003678FD"/>
    <w:rsid w:val="00370C97"/>
    <w:rsid w:val="00370D88"/>
    <w:rsid w:val="00371808"/>
    <w:rsid w:val="00371BBB"/>
    <w:rsid w:val="00373E3F"/>
    <w:rsid w:val="003765F1"/>
    <w:rsid w:val="00376F40"/>
    <w:rsid w:val="00377207"/>
    <w:rsid w:val="00380A2D"/>
    <w:rsid w:val="0038362C"/>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1527"/>
    <w:rsid w:val="00432E84"/>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C4762"/>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09F6"/>
    <w:rsid w:val="00512E78"/>
    <w:rsid w:val="00513C20"/>
    <w:rsid w:val="00515DF5"/>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3902"/>
    <w:rsid w:val="005E6097"/>
    <w:rsid w:val="005F2CA5"/>
    <w:rsid w:val="005F353A"/>
    <w:rsid w:val="005F54C4"/>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0518D"/>
    <w:rsid w:val="00715055"/>
    <w:rsid w:val="007161DC"/>
    <w:rsid w:val="00721DF0"/>
    <w:rsid w:val="00724319"/>
    <w:rsid w:val="007342DA"/>
    <w:rsid w:val="007351A5"/>
    <w:rsid w:val="00736138"/>
    <w:rsid w:val="007367E7"/>
    <w:rsid w:val="00736890"/>
    <w:rsid w:val="00737947"/>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29F7"/>
    <w:rsid w:val="007A57B2"/>
    <w:rsid w:val="007B08E3"/>
    <w:rsid w:val="007B0AF4"/>
    <w:rsid w:val="007B1715"/>
    <w:rsid w:val="007B2E57"/>
    <w:rsid w:val="007B2F58"/>
    <w:rsid w:val="007B4028"/>
    <w:rsid w:val="007B577F"/>
    <w:rsid w:val="007B59E8"/>
    <w:rsid w:val="007B76F5"/>
    <w:rsid w:val="007C03DD"/>
    <w:rsid w:val="007C06B2"/>
    <w:rsid w:val="007C32ED"/>
    <w:rsid w:val="007C5FD0"/>
    <w:rsid w:val="007C67E2"/>
    <w:rsid w:val="007C6849"/>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500"/>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388C"/>
    <w:rsid w:val="00914026"/>
    <w:rsid w:val="009179F4"/>
    <w:rsid w:val="00923726"/>
    <w:rsid w:val="00923B23"/>
    <w:rsid w:val="00923C34"/>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45D8"/>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249B"/>
    <w:rsid w:val="009B4EAA"/>
    <w:rsid w:val="009B5378"/>
    <w:rsid w:val="009B53E7"/>
    <w:rsid w:val="009B698E"/>
    <w:rsid w:val="009B6FB8"/>
    <w:rsid w:val="009B7270"/>
    <w:rsid w:val="009C0335"/>
    <w:rsid w:val="009C0618"/>
    <w:rsid w:val="009C10CE"/>
    <w:rsid w:val="009C39E9"/>
    <w:rsid w:val="009C5319"/>
    <w:rsid w:val="009C6237"/>
    <w:rsid w:val="009C63F9"/>
    <w:rsid w:val="009D40B2"/>
    <w:rsid w:val="009D4A34"/>
    <w:rsid w:val="009D5A91"/>
    <w:rsid w:val="009D6A1A"/>
    <w:rsid w:val="009E0269"/>
    <w:rsid w:val="009E5115"/>
    <w:rsid w:val="009E6C0B"/>
    <w:rsid w:val="009E7189"/>
    <w:rsid w:val="009E73D5"/>
    <w:rsid w:val="009E78ED"/>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6B73"/>
    <w:rsid w:val="00A93BEB"/>
    <w:rsid w:val="00A9573E"/>
    <w:rsid w:val="00A9777C"/>
    <w:rsid w:val="00AA0281"/>
    <w:rsid w:val="00AA7620"/>
    <w:rsid w:val="00AB4FA7"/>
    <w:rsid w:val="00AB7F8B"/>
    <w:rsid w:val="00AC14AF"/>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13359"/>
    <w:rsid w:val="00B219E5"/>
    <w:rsid w:val="00B22487"/>
    <w:rsid w:val="00B25195"/>
    <w:rsid w:val="00B26D19"/>
    <w:rsid w:val="00B30F25"/>
    <w:rsid w:val="00B33624"/>
    <w:rsid w:val="00B35805"/>
    <w:rsid w:val="00B36B9D"/>
    <w:rsid w:val="00B42B53"/>
    <w:rsid w:val="00B43E55"/>
    <w:rsid w:val="00B520EA"/>
    <w:rsid w:val="00B53193"/>
    <w:rsid w:val="00B5337B"/>
    <w:rsid w:val="00B57164"/>
    <w:rsid w:val="00B60A4B"/>
    <w:rsid w:val="00B644B8"/>
    <w:rsid w:val="00B6534E"/>
    <w:rsid w:val="00B670DE"/>
    <w:rsid w:val="00B67300"/>
    <w:rsid w:val="00B70F6F"/>
    <w:rsid w:val="00B71CC7"/>
    <w:rsid w:val="00B72475"/>
    <w:rsid w:val="00B72D9E"/>
    <w:rsid w:val="00B74303"/>
    <w:rsid w:val="00B752CB"/>
    <w:rsid w:val="00B766C1"/>
    <w:rsid w:val="00B81BE9"/>
    <w:rsid w:val="00B82D70"/>
    <w:rsid w:val="00B8680B"/>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1C37"/>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66BEC"/>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5B9D"/>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5F9B"/>
    <w:rsid w:val="00D064A7"/>
    <w:rsid w:val="00D14829"/>
    <w:rsid w:val="00D16F80"/>
    <w:rsid w:val="00D20586"/>
    <w:rsid w:val="00D20EF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037"/>
    <w:rsid w:val="00D44D11"/>
    <w:rsid w:val="00D450B7"/>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3469"/>
    <w:rsid w:val="00DA5AAD"/>
    <w:rsid w:val="00DA6913"/>
    <w:rsid w:val="00DB0094"/>
    <w:rsid w:val="00DB0ACE"/>
    <w:rsid w:val="00DB2732"/>
    <w:rsid w:val="00DB2893"/>
    <w:rsid w:val="00DB359B"/>
    <w:rsid w:val="00DC3F9F"/>
    <w:rsid w:val="00DC40D2"/>
    <w:rsid w:val="00DC5086"/>
    <w:rsid w:val="00DC5DEF"/>
    <w:rsid w:val="00DC7323"/>
    <w:rsid w:val="00DD7B32"/>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1202"/>
    <w:rsid w:val="00E33C54"/>
    <w:rsid w:val="00E33D45"/>
    <w:rsid w:val="00E40794"/>
    <w:rsid w:val="00E40D93"/>
    <w:rsid w:val="00E51D19"/>
    <w:rsid w:val="00E5201E"/>
    <w:rsid w:val="00E52BB2"/>
    <w:rsid w:val="00E54715"/>
    <w:rsid w:val="00E60147"/>
    <w:rsid w:val="00E630DC"/>
    <w:rsid w:val="00E63ECF"/>
    <w:rsid w:val="00E640A6"/>
    <w:rsid w:val="00E64295"/>
    <w:rsid w:val="00E657E7"/>
    <w:rsid w:val="00E65B9D"/>
    <w:rsid w:val="00E660A0"/>
    <w:rsid w:val="00E6792B"/>
    <w:rsid w:val="00E71E04"/>
    <w:rsid w:val="00E7207B"/>
    <w:rsid w:val="00E7565B"/>
    <w:rsid w:val="00E81E2F"/>
    <w:rsid w:val="00E822BF"/>
    <w:rsid w:val="00E830BA"/>
    <w:rsid w:val="00E837F9"/>
    <w:rsid w:val="00E8485E"/>
    <w:rsid w:val="00E84E94"/>
    <w:rsid w:val="00E85713"/>
    <w:rsid w:val="00E85B38"/>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9CB"/>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5D0A"/>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3338"/>
    <w:rsid w:val="00FC403B"/>
    <w:rsid w:val="00FC613A"/>
    <w:rsid w:val="00FC7714"/>
    <w:rsid w:val="00FD000F"/>
    <w:rsid w:val="00FD20CB"/>
    <w:rsid w:val="00FD24C6"/>
    <w:rsid w:val="00FD5A3E"/>
    <w:rsid w:val="00FD6D66"/>
    <w:rsid w:val="00FE2C39"/>
    <w:rsid w:val="00FE5B9B"/>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21DB6"/>
  <w15:docId w15:val="{E1F06348-23FE-41BE-AC91-45C98C90D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21306C"/>
    <w:pPr>
      <w:spacing w:after="0" w:line="240" w:lineRule="auto"/>
    </w:pPr>
    <w:rPr>
      <w:lang w:val="en-US"/>
    </w:rPr>
  </w:style>
  <w:style w:type="table" w:styleId="TableGrid">
    <w:name w:val="Table Grid"/>
    <w:basedOn w:val="TableNormal"/>
    <w:uiPriority w:val="59"/>
    <w:rsid w:val="0021306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3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190F63-F4B2-4207-B0DE-12C472131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1118</Words>
  <Characters>6378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Prep It 2</cp:lastModifiedBy>
  <cp:revision>3</cp:revision>
  <dcterms:created xsi:type="dcterms:W3CDTF">2017-09-08T05:12:00Z</dcterms:created>
  <dcterms:modified xsi:type="dcterms:W3CDTF">2017-09-08T05:13:00Z</dcterms:modified>
</cp:coreProperties>
</file>